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2AEB" w14:textId="77777777" w:rsidR="00F8793E" w:rsidRPr="00F8793E" w:rsidRDefault="00F8793E" w:rsidP="00F8793E">
      <w:pPr>
        <w:widowControl/>
        <w:shd w:val="clear" w:color="auto" w:fill="FFFFFF"/>
        <w:jc w:val="center"/>
        <w:rPr>
          <w:rFonts w:ascii="微软雅黑" w:eastAsia="微软雅黑" w:hAnsi="微软雅黑" w:cs="宋体"/>
          <w:color w:val="333333"/>
          <w:kern w:val="0"/>
          <w:sz w:val="36"/>
          <w:szCs w:val="36"/>
        </w:rPr>
      </w:pPr>
      <w:r w:rsidRPr="00F8793E">
        <w:rPr>
          <w:rFonts w:ascii="微软雅黑" w:eastAsia="微软雅黑" w:hAnsi="微软雅黑" w:cs="宋体" w:hint="eastAsia"/>
          <w:color w:val="333333"/>
          <w:kern w:val="0"/>
          <w:sz w:val="36"/>
          <w:szCs w:val="36"/>
        </w:rPr>
        <w:t>《中华人民共和国计量法》</w:t>
      </w:r>
    </w:p>
    <w:p w14:paraId="50805874" w14:textId="77777777" w:rsidR="00F8793E" w:rsidRPr="00F8793E" w:rsidRDefault="00F8793E" w:rsidP="00F8793E">
      <w:pPr>
        <w:widowControl/>
        <w:shd w:val="clear" w:color="auto" w:fill="FFFFFF"/>
        <w:jc w:val="center"/>
        <w:rPr>
          <w:rFonts w:ascii="微软雅黑" w:eastAsia="微软雅黑" w:hAnsi="微软雅黑" w:cs="宋体" w:hint="eastAsia"/>
          <w:kern w:val="0"/>
          <w:sz w:val="18"/>
          <w:szCs w:val="18"/>
        </w:rPr>
      </w:pPr>
      <w:r w:rsidRPr="00F8793E">
        <w:rPr>
          <w:rFonts w:ascii="微软雅黑" w:eastAsia="微软雅黑" w:hAnsi="微软雅黑" w:cs="宋体" w:hint="eastAsia"/>
          <w:kern w:val="0"/>
          <w:sz w:val="18"/>
          <w:szCs w:val="18"/>
        </w:rPr>
        <w:t>信息来源：</w:t>
      </w:r>
      <w:r w:rsidRPr="00F8793E">
        <w:rPr>
          <w:rFonts w:ascii="微软雅黑" w:eastAsia="微软雅黑" w:hAnsi="微软雅黑" w:cs="宋体" w:hint="eastAsia"/>
          <w:kern w:val="0"/>
          <w:sz w:val="18"/>
          <w:szCs w:val="18"/>
          <w:bdr w:val="none" w:sz="0" w:space="0" w:color="auto" w:frame="1"/>
        </w:rPr>
        <w:t>国家认监委</w:t>
      </w:r>
      <w:r w:rsidRPr="00F8793E">
        <w:rPr>
          <w:rFonts w:ascii="微软雅黑" w:eastAsia="微软雅黑" w:hAnsi="微软雅黑" w:cs="宋体" w:hint="eastAsia"/>
          <w:kern w:val="0"/>
          <w:sz w:val="18"/>
          <w:szCs w:val="18"/>
        </w:rPr>
        <w:t>       发布时间：2017-12-29</w:t>
      </w:r>
    </w:p>
    <w:p w14:paraId="66CE473C"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中华人民共和国主席令（第二十八号）</w:t>
      </w:r>
    </w:p>
    <w:p w14:paraId="128FB49F"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(1985年9月6日第六届全国人民代表大会常务委员会第十二次会议通过 根据2009年8月27日第十一届全国人民代表大会常务委员会第十次会议《关于修改部分法律的决定》第一次修正根据2013年12月28日第十二届全国人民代表大会常务委员会第六次会议《关于修改海洋环境保护法等七部法律的决定》第二次修正根据2015年4月24日第十二届全国人民代表大会常务委员会第十四次会议全国人民代表大会常务委员会《关于修改计量法等五部法律的决定》第三次修正根据2017年12月27日第十二届全国人民代表大会常务委员会第三十一次会议《全国人民代表大会常务委员会关于修改&lt;中华人民共和国招标投标法&gt;、&lt;中华人民共和国计量法&gt;的决定》修改)</w:t>
      </w:r>
    </w:p>
    <w:p w14:paraId="2E10F9DA"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 </w:t>
      </w:r>
    </w:p>
    <w:p w14:paraId="5C4DDB9D"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第一章　总则</w:t>
      </w:r>
    </w:p>
    <w:p w14:paraId="31EEF173"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第一条　为了加强计量监督管理，保障国家计量单位制的统一和量值的准确可靠，有利于生产、贸易和科学技术的发展，适应社会主义现代化建设的需要，维护国家、人民的利益，制定本法。</w:t>
      </w:r>
    </w:p>
    <w:p w14:paraId="36B19355"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第二条　在中华人民共和国境内，建立计量基准器具、计量标准器具，进行计量检定，制造、修理、销售、使用计量器具，必须遵守本法。</w:t>
      </w:r>
    </w:p>
    <w:p w14:paraId="556DF374"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第三条　国家实行法定计量单位制度。</w:t>
      </w:r>
    </w:p>
    <w:p w14:paraId="76217F3B"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国际单位制计量单位和国家选定的其他计量单位，为国家法定计量单位。国家法定计量单位的名称、符号由国务院公布。</w:t>
      </w:r>
    </w:p>
    <w:p w14:paraId="7E1AEF51"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因特殊需要采用非法定计量单位的管理办法，由国务院计量行政部门另行制定。</w:t>
      </w:r>
    </w:p>
    <w:p w14:paraId="6A5C046A"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第四条　国务院计量行政部门对全国计量工作实施统一监督管理。</w:t>
      </w:r>
    </w:p>
    <w:p w14:paraId="6722387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lastRenderedPageBreak/>
        <w:t>县级以上地方人民政府计量行政部门对本行政区域内的计量工作实施监督管理。</w:t>
      </w:r>
    </w:p>
    <w:p w14:paraId="26DC0A0A"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第二章　计量基准器具、计量标准器具和计量检定</w:t>
      </w:r>
    </w:p>
    <w:p w14:paraId="6279E3F1"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第五条　国务院计量行政部门负责建立各种计量基准器具，作为统一全国量值的最高依据。</w:t>
      </w:r>
    </w:p>
    <w:p w14:paraId="792A8B3C"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第六条　县级以上地方人民政府计量行政部门根据本地区的需要，建立社会公用计量标准器具，经上级人民政府计量行政部门主持考核合格后使用。 </w:t>
      </w:r>
    </w:p>
    <w:p w14:paraId="702C7235"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14:paraId="74264D5E"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第八条　企业、事业单位根据需要，可以建立本单位使用的计量标准器具，其各项最高计量标准器具经有关人民政府计量行政部门主持考核合格后使用。</w:t>
      </w:r>
    </w:p>
    <w:p w14:paraId="7C73019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630FD93C"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对前款规定以外的其他计量标准器具和工作计量器具，使用单位应当自行定期检定或者送其他计量检定机构检定。</w:t>
      </w:r>
    </w:p>
    <w:p w14:paraId="720DD099"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第十条　计量检定必须按照国家计量检定系统表进行。国家计量检定系统表由国务院计量行政部门制定。</w:t>
      </w:r>
    </w:p>
    <w:p w14:paraId="17087CD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14:paraId="3BA8FB86"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lastRenderedPageBreak/>
        <w:t>第十一条　计量检定工作应当按照经济合理的原则，就地就近进行。</w:t>
      </w:r>
    </w:p>
    <w:p w14:paraId="5CC613DA"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 </w:t>
      </w:r>
    </w:p>
    <w:p w14:paraId="35F479AC"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第三章　计量器具管理</w:t>
      </w:r>
    </w:p>
    <w:p w14:paraId="7EEC8F67"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第十二条　制造、修理计量器具的企业、事业单位，必须具有与所制造、修理的计量器具相适应的设施、人员和检定仪器设备。</w:t>
      </w:r>
    </w:p>
    <w:p w14:paraId="54464D0A"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第十三条　制造计量器具的企业、事业单位生产本单位未生产过的计量器具新产品，必须经省级以上人民政府计量行政部门对其样品的计量性能考核合格，方可投入生产。</w:t>
      </w:r>
    </w:p>
    <w:p w14:paraId="280664C2"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第十四条　任何单位和个人不得违反规定制造、销售和进口非法定计量单位的计量器具。</w:t>
      </w:r>
    </w:p>
    <w:p w14:paraId="18541E13"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第十五条　制造、修理计量器具的企业、事业单位必须对制造、修理的计量器具进行检定，保证产品计量性能合格，并对合格产品出具产品合格证。</w:t>
      </w:r>
    </w:p>
    <w:p w14:paraId="6E129032"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第十六条　使用计量器具不得破坏其准确度，损害国家和消费者的利益。</w:t>
      </w:r>
    </w:p>
    <w:p w14:paraId="5932D17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第十七条　个体工商户可以制造、修理简易的计量器具。</w:t>
      </w:r>
    </w:p>
    <w:p w14:paraId="0D999885"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 </w:t>
      </w:r>
    </w:p>
    <w:p w14:paraId="587CF032"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第四章　计量监督</w:t>
      </w:r>
    </w:p>
    <w:p w14:paraId="4C178BC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第十八条  县级以上人民政府计量行政部门应当依法对制造、修理、销售、进口和使用计量器具，以及计量检定等相关计量活动进行监督检查。有关单位和个人不得拒绝、阻挠。</w:t>
      </w:r>
    </w:p>
    <w:p w14:paraId="3E591992"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第十九条　县级以上人民政府计量行政部门，根据需要设置计量监督员。计量监督员管理办法，由国务院计量行政部门制定。</w:t>
      </w:r>
    </w:p>
    <w:p w14:paraId="7B36C13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宋体" w:eastAsia="宋体" w:hAnsi="宋体" w:cs="宋体" w:hint="eastAsia"/>
          <w:color w:val="333333"/>
          <w:kern w:val="0"/>
          <w:sz w:val="24"/>
          <w:szCs w:val="24"/>
        </w:rPr>
        <w:t> </w:t>
      </w:r>
      <w:r w:rsidRPr="00F8793E">
        <w:rPr>
          <w:rFonts w:ascii="微软雅黑" w:eastAsia="微软雅黑" w:hAnsi="微软雅黑" w:cs="宋体" w:hint="eastAsia"/>
          <w:color w:val="333333"/>
          <w:kern w:val="0"/>
          <w:sz w:val="20"/>
          <w:szCs w:val="20"/>
          <w:bdr w:val="none" w:sz="0" w:space="0" w:color="auto" w:frame="1"/>
        </w:rPr>
        <w:t>第二十条　县级以上人民政府计量行政部门可以根据需要设置计量检定机构，或者授权其他单位的计量检定机构，执行强制检定和其他检定、测试任务。</w:t>
      </w:r>
    </w:p>
    <w:p w14:paraId="7E9E55C1"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执行前款规定的检定、测试任务的人员，必须经考核合格。</w:t>
      </w:r>
    </w:p>
    <w:p w14:paraId="1B4CCF1E"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lastRenderedPageBreak/>
        <w:t>第二十一条　处理因计量器具准确度所引起的纠纷，以国家计量基准器具或者社会公用计量标准器具检定的数据为准。</w:t>
      </w:r>
    </w:p>
    <w:p w14:paraId="6CB26B11"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第二十二条　为社会提供公证数据的产品质量检验机构，必须经省级以上人民政府计量行政部门对其计量检定、测试的能力和可靠性考核合格。</w:t>
      </w:r>
    </w:p>
    <w:p w14:paraId="13C25BB9"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 </w:t>
      </w:r>
    </w:p>
    <w:p w14:paraId="22457517"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第五章　法律责任</w:t>
      </w:r>
    </w:p>
    <w:p w14:paraId="5DA9C5A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第二十三条　制造、销售未经考核合格的计量器具新产品的，责令停止制造、销售该种新产品，没收违法所得，可以并处罚款。</w:t>
      </w:r>
    </w:p>
    <w:p w14:paraId="550F75E6"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第二十四条　制造、修理、销售的计量器具不合格的，没收违法所得，可以并处罚款。 </w:t>
      </w:r>
    </w:p>
    <w:p w14:paraId="4D2ACC2D"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第二十五条　属于强制检定范围的计量器具，未按照规定申请检定或者检定不合格继续使用的，责令停止使用，可以并处罚款。</w:t>
      </w:r>
    </w:p>
    <w:p w14:paraId="7DE7A918"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第二十六条　使用不合格的计量器具或者破坏计量器具准确度，给国家和消费者造成损失的，责令赔偿损失，没收计量器具和违法所得，可以并处罚款。</w:t>
      </w:r>
    </w:p>
    <w:p w14:paraId="3B4EFA40"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第二十七条　制造、销售、使用以欺骗消费者为目的的计量器具的，没收计量器具和违法所得，处以罚款；情节严重的，并对个人或者单位直接责任人员依照刑法有关规定追究刑事责任。</w:t>
      </w:r>
    </w:p>
    <w:p w14:paraId="5FE33EE4"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第二十八条　违反本法规定，制造、修理、销售的计量器具不合格，造成人身伤亡或者重大财产损失的，依照刑法有关规定，对个人或者单位直接责任人员追究刑事责任。</w:t>
      </w:r>
    </w:p>
    <w:p w14:paraId="2BF0A245"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第二十九条　计量监督人员违法失职，情节严重的，依照刑法有关规定追究刑事责任；情节轻微的，给予行政处分。</w:t>
      </w:r>
    </w:p>
    <w:p w14:paraId="498E0B0E"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第三十条　本法规定的行政处罚，由县级以上地方人民政府计量行政部门决定。本法第二十七条规定的行政处罚，也可以由工商行政管理部门决定。</w:t>
      </w:r>
    </w:p>
    <w:p w14:paraId="694AF7B1"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lastRenderedPageBreak/>
        <w:t>第三十一条　当事人对行政处罚决定不服的，可以在接到处罚通知之日起十五日内向人民法院起诉；对罚款、没收违法所得的行政处罚决定期满不起诉又不履行的，由</w:t>
      </w:r>
      <w:proofErr w:type="gramStart"/>
      <w:r w:rsidRPr="00F8793E">
        <w:rPr>
          <w:rFonts w:ascii="微软雅黑" w:eastAsia="微软雅黑" w:hAnsi="微软雅黑" w:cs="宋体" w:hint="eastAsia"/>
          <w:color w:val="333333"/>
          <w:kern w:val="0"/>
          <w:sz w:val="20"/>
          <w:szCs w:val="20"/>
          <w:bdr w:val="none" w:sz="0" w:space="0" w:color="auto" w:frame="1"/>
        </w:rPr>
        <w:t>作出</w:t>
      </w:r>
      <w:proofErr w:type="gramEnd"/>
      <w:r w:rsidRPr="00F8793E">
        <w:rPr>
          <w:rFonts w:ascii="微软雅黑" w:eastAsia="微软雅黑" w:hAnsi="微软雅黑" w:cs="宋体" w:hint="eastAsia"/>
          <w:color w:val="333333"/>
          <w:kern w:val="0"/>
          <w:sz w:val="20"/>
          <w:szCs w:val="20"/>
          <w:bdr w:val="none" w:sz="0" w:space="0" w:color="auto" w:frame="1"/>
        </w:rPr>
        <w:t>行政处罚决定的机关申请人民法院强制执行。</w:t>
      </w:r>
    </w:p>
    <w:p w14:paraId="7C0D38CF"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 </w:t>
      </w:r>
    </w:p>
    <w:p w14:paraId="2249528A" w14:textId="77777777" w:rsidR="00F8793E" w:rsidRPr="00F8793E" w:rsidRDefault="00F8793E" w:rsidP="00F8793E">
      <w:pPr>
        <w:widowControl/>
        <w:shd w:val="clear" w:color="auto" w:fill="FFFFFF"/>
        <w:wordWrap w:val="0"/>
        <w:spacing w:line="480" w:lineRule="atLeast"/>
        <w:ind w:firstLine="400"/>
        <w:jc w:val="center"/>
        <w:rPr>
          <w:rFonts w:ascii="宋体" w:eastAsia="宋体" w:hAnsi="宋体" w:cs="宋体" w:hint="eastAsia"/>
          <w:color w:val="333333"/>
          <w:kern w:val="0"/>
          <w:sz w:val="24"/>
          <w:szCs w:val="24"/>
        </w:rPr>
      </w:pPr>
      <w:r w:rsidRPr="00F8793E">
        <w:rPr>
          <w:rFonts w:ascii="微软雅黑" w:eastAsia="微软雅黑" w:hAnsi="微软雅黑" w:cs="宋体" w:hint="eastAsia"/>
          <w:b/>
          <w:bCs/>
          <w:color w:val="333333"/>
          <w:kern w:val="0"/>
          <w:sz w:val="20"/>
          <w:szCs w:val="20"/>
          <w:bdr w:val="none" w:sz="0" w:space="0" w:color="auto" w:frame="1"/>
        </w:rPr>
        <w:t>第六章　附则</w:t>
      </w:r>
    </w:p>
    <w:p w14:paraId="71F03CFD"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第三十二条　中国人民解放军和国防科技工业系统计量工作的监督管理办法，由国务院、中央军事委员会依据本法另行制定。</w:t>
      </w:r>
    </w:p>
    <w:p w14:paraId="2860B358"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第三十三条　国务院计量行政部门根据本法制定实施细则，报国务院批准施行。</w:t>
      </w:r>
    </w:p>
    <w:p w14:paraId="20CCED25" w14:textId="77777777" w:rsidR="00F8793E" w:rsidRPr="00F8793E" w:rsidRDefault="00F8793E" w:rsidP="00F8793E">
      <w:pPr>
        <w:widowControl/>
        <w:shd w:val="clear" w:color="auto" w:fill="FFFFFF"/>
        <w:wordWrap w:val="0"/>
        <w:spacing w:line="480" w:lineRule="atLeast"/>
        <w:ind w:firstLine="400"/>
        <w:jc w:val="left"/>
        <w:rPr>
          <w:rFonts w:ascii="宋体" w:eastAsia="宋体" w:hAnsi="宋体" w:cs="宋体" w:hint="eastAsia"/>
          <w:color w:val="333333"/>
          <w:kern w:val="0"/>
          <w:sz w:val="24"/>
          <w:szCs w:val="24"/>
        </w:rPr>
      </w:pPr>
      <w:r w:rsidRPr="00F8793E">
        <w:rPr>
          <w:rFonts w:ascii="微软雅黑" w:eastAsia="微软雅黑" w:hAnsi="微软雅黑" w:cs="宋体" w:hint="eastAsia"/>
          <w:color w:val="333333"/>
          <w:kern w:val="0"/>
          <w:sz w:val="20"/>
          <w:szCs w:val="20"/>
          <w:bdr w:val="none" w:sz="0" w:space="0" w:color="auto" w:frame="1"/>
        </w:rPr>
        <w:t>第三十四条　本法自1986年7月1日起施行。</w:t>
      </w:r>
    </w:p>
    <w:p w14:paraId="38DBF102" w14:textId="77777777" w:rsidR="00B838A8" w:rsidRPr="00F8793E" w:rsidRDefault="00B838A8"/>
    <w:sectPr w:rsidR="00B838A8" w:rsidRPr="00F87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7311" w14:textId="77777777" w:rsidR="003C6F3C" w:rsidRDefault="003C6F3C" w:rsidP="00F8793E">
      <w:r>
        <w:separator/>
      </w:r>
    </w:p>
  </w:endnote>
  <w:endnote w:type="continuationSeparator" w:id="0">
    <w:p w14:paraId="2D5A881F" w14:textId="77777777" w:rsidR="003C6F3C" w:rsidRDefault="003C6F3C" w:rsidP="00F8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4A2B" w14:textId="77777777" w:rsidR="003C6F3C" w:rsidRDefault="003C6F3C" w:rsidP="00F8793E">
      <w:r>
        <w:separator/>
      </w:r>
    </w:p>
  </w:footnote>
  <w:footnote w:type="continuationSeparator" w:id="0">
    <w:p w14:paraId="22D8EB21" w14:textId="77777777" w:rsidR="003C6F3C" w:rsidRDefault="003C6F3C" w:rsidP="00F87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A8"/>
    <w:rsid w:val="003C6F3C"/>
    <w:rsid w:val="00B838A8"/>
    <w:rsid w:val="00F8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5497E3-04F3-4A88-861D-22DAA2AA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9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793E"/>
    <w:rPr>
      <w:sz w:val="18"/>
      <w:szCs w:val="18"/>
    </w:rPr>
  </w:style>
  <w:style w:type="paragraph" w:styleId="a5">
    <w:name w:val="footer"/>
    <w:basedOn w:val="a"/>
    <w:link w:val="a6"/>
    <w:uiPriority w:val="99"/>
    <w:unhideWhenUsed/>
    <w:rsid w:val="00F8793E"/>
    <w:pPr>
      <w:tabs>
        <w:tab w:val="center" w:pos="4153"/>
        <w:tab w:val="right" w:pos="8306"/>
      </w:tabs>
      <w:snapToGrid w:val="0"/>
      <w:jc w:val="left"/>
    </w:pPr>
    <w:rPr>
      <w:sz w:val="18"/>
      <w:szCs w:val="18"/>
    </w:rPr>
  </w:style>
  <w:style w:type="character" w:customStyle="1" w:styleId="a6">
    <w:name w:val="页脚 字符"/>
    <w:basedOn w:val="a0"/>
    <w:link w:val="a5"/>
    <w:uiPriority w:val="99"/>
    <w:rsid w:val="00F8793E"/>
    <w:rPr>
      <w:sz w:val="18"/>
      <w:szCs w:val="18"/>
    </w:rPr>
  </w:style>
  <w:style w:type="paragraph" w:customStyle="1" w:styleId="detailtittle">
    <w:name w:val="detail_tittle"/>
    <w:basedOn w:val="a"/>
    <w:rsid w:val="00F8793E"/>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F879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6881">
      <w:bodyDiv w:val="1"/>
      <w:marLeft w:val="0"/>
      <w:marRight w:val="0"/>
      <w:marTop w:val="0"/>
      <w:marBottom w:val="0"/>
      <w:divBdr>
        <w:top w:val="none" w:sz="0" w:space="0" w:color="auto"/>
        <w:left w:val="none" w:sz="0" w:space="0" w:color="auto"/>
        <w:bottom w:val="none" w:sz="0" w:space="0" w:color="auto"/>
        <w:right w:val="none" w:sz="0" w:space="0" w:color="auto"/>
      </w:divBdr>
      <w:divsChild>
        <w:div w:id="1350446981">
          <w:marLeft w:val="0"/>
          <w:marRight w:val="0"/>
          <w:marTop w:val="0"/>
          <w:marBottom w:val="0"/>
          <w:divBdr>
            <w:top w:val="none" w:sz="0" w:space="0" w:color="auto"/>
            <w:left w:val="none" w:sz="0" w:space="0" w:color="auto"/>
            <w:bottom w:val="none" w:sz="0" w:space="0" w:color="auto"/>
            <w:right w:val="none" w:sz="0" w:space="0" w:color="auto"/>
          </w:divBdr>
          <w:divsChild>
            <w:div w:id="1687561334">
              <w:marLeft w:val="0"/>
              <w:marRight w:val="0"/>
              <w:marTop w:val="0"/>
              <w:marBottom w:val="0"/>
              <w:divBdr>
                <w:top w:val="none" w:sz="0" w:space="0" w:color="auto"/>
                <w:left w:val="none" w:sz="0" w:space="0" w:color="auto"/>
                <w:bottom w:val="none" w:sz="0" w:space="0" w:color="auto"/>
                <w:right w:val="none" w:sz="0" w:space="0" w:color="auto"/>
              </w:divBdr>
              <w:divsChild>
                <w:div w:id="4927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2021-11-30T13:50:00Z</dcterms:created>
  <dcterms:modified xsi:type="dcterms:W3CDTF">2021-11-30T13:50:00Z</dcterms:modified>
</cp:coreProperties>
</file>